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EXIM TOURS po raz kolejny z nagrodą „Rzetelna Firma"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Biuro Podróży Exim Tours ma przyjemność poinformować, że podczas corocznej Gali rozdania nagród „Rzetelna Firma”, także tym razem otrzymał nagrodę.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Biuro Podróży Exim Tours ma przyjemność poinformować, że podczas corocznej Gali rozdania nagród „Rzetelna Firma”, także tym razem otrzymał nagrodę.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 września w Warszawie w hotelu </w:t>
      </w:r>
      <w:r>
        <w:rPr>
          <w:rFonts w:ascii="calibri" w:hAnsi="calibri" w:eastAsia="calibri" w:cs="calibri"/>
          <w:sz w:val="24"/>
          <w:szCs w:val="24"/>
        </w:rPr>
        <w:t xml:space="preserve">Sofitel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Warsaw Victoria</w:t>
      </w:r>
      <w:r>
        <w:rPr>
          <w:rFonts w:ascii="calibri" w:hAnsi="calibri" w:eastAsia="calibri" w:cs="calibri"/>
          <w:sz w:val="24"/>
          <w:szCs w:val="24"/>
        </w:rPr>
        <w:t xml:space="preserve"> odbyła się coroczna Gala Rozdania Nagród „Rzetelna Firma”. Nagrody przyznawane są za wysoką jakość i rzetelność w kwestiach finansowych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Exim Tours otrzymało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Diamentowy Certyfikat Rzetelnej Firmy</w:t>
      </w:r>
      <w:r>
        <w:rPr>
          <w:rFonts w:ascii="calibri" w:hAnsi="calibri" w:eastAsia="calibri" w:cs="calibri"/>
          <w:sz w:val="24"/>
          <w:szCs w:val="24"/>
        </w:rPr>
        <w:t xml:space="preserve"> co oznacza, że awansowało z poziomu Złotego na Diamentowy.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Ogromnie cieszy nas, że kolejny raz otrzymaliśmy tak ważny Certyfikat. Jest to sygnał dla naszych Kontrahentów, Partnerów a przede wszystkim Klientów, że jesteśmy rzetelni i niezawodni. Jak mówi hasło przewodnie gali „Rzetelną firmą się jest, a nie bywa” i tego sobie życzymy na kolejne lata</w:t>
      </w:r>
      <w:r>
        <w:rPr>
          <w:rFonts w:ascii="calibri" w:hAnsi="calibri" w:eastAsia="calibri" w:cs="calibri"/>
          <w:sz w:val="24"/>
          <w:szCs w:val="24"/>
        </w:rPr>
        <w:t xml:space="preserve"> - mówi Marcin Małysz, Prezes Zarządu.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Exim Tours jest częścią Grupy Der Touristik Group, która od ponad 20 lat tworzy jedną z najnowocześniejszych firm turystycznych w Europie. To drugi organizator wakacji w Niemczech pod względem wielkości a sieć sprzedaży jest obecna w ponad 14 krajach.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2026-10-27T03:15:30+01:00</dcterms:created>
  <dcterms:modified xsi:type="dcterms:W3CDTF">2026-10-27T03:15:30+01:00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